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CB" w:rsidRPr="002349CB" w:rsidRDefault="002349CB" w:rsidP="002349CB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9CB">
        <w:rPr>
          <w:rFonts w:ascii="Times New Roman" w:hAnsi="Times New Roman"/>
          <w:b/>
          <w:sz w:val="28"/>
          <w:szCs w:val="28"/>
        </w:rPr>
        <w:t>Уважаемые субъекты бизнеса, реализующие алкогольную продукцию!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8056A">
        <w:rPr>
          <w:rFonts w:ascii="Times New Roman" w:hAnsi="Times New Roman"/>
          <w:sz w:val="28"/>
          <w:szCs w:val="28"/>
        </w:rPr>
        <w:t xml:space="preserve">№ 468-ФЗ «О виноградарстве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>и виноделии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468-ФЗ)</w:t>
      </w:r>
      <w:r w:rsidRPr="00580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26.06.2020 </w:t>
      </w:r>
      <w:r w:rsidRPr="0058056A">
        <w:rPr>
          <w:rFonts w:ascii="Times New Roman" w:hAnsi="Times New Roman"/>
          <w:sz w:val="28"/>
          <w:szCs w:val="28"/>
        </w:rPr>
        <w:t>предусмотрена обяза</w:t>
      </w:r>
      <w:r>
        <w:rPr>
          <w:rFonts w:ascii="Times New Roman" w:hAnsi="Times New Roman"/>
          <w:sz w:val="28"/>
          <w:szCs w:val="28"/>
        </w:rPr>
        <w:t>н</w:t>
      </w:r>
      <w:r w:rsidRPr="0058056A">
        <w:rPr>
          <w:rFonts w:ascii="Times New Roman" w:hAnsi="Times New Roman"/>
          <w:sz w:val="28"/>
          <w:szCs w:val="28"/>
        </w:rPr>
        <w:t>ность доведения до сведения потребителей (путем указания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56A">
        <w:rPr>
          <w:rFonts w:ascii="Times New Roman" w:hAnsi="Times New Roman"/>
          <w:sz w:val="28"/>
          <w:szCs w:val="28"/>
        </w:rPr>
        <w:t xml:space="preserve">на этикетке, контрэтикетке, </w:t>
      </w:r>
      <w:proofErr w:type="spellStart"/>
      <w:r w:rsidRPr="0058056A">
        <w:rPr>
          <w:rFonts w:ascii="Times New Roman" w:hAnsi="Times New Roman"/>
          <w:sz w:val="28"/>
          <w:szCs w:val="28"/>
        </w:rPr>
        <w:t>кольеретке</w:t>
      </w:r>
      <w:proofErr w:type="spellEnd"/>
      <w:r w:rsidRPr="0058056A">
        <w:rPr>
          <w:rFonts w:ascii="Times New Roman" w:hAnsi="Times New Roman"/>
          <w:sz w:val="28"/>
          <w:szCs w:val="28"/>
        </w:rPr>
        <w:t>) сведений о сорте или сортах, месте происхождения и годе урожая винограда</w:t>
      </w:r>
      <w:r>
        <w:rPr>
          <w:rFonts w:ascii="Times New Roman" w:hAnsi="Times New Roman"/>
          <w:sz w:val="28"/>
          <w:szCs w:val="28"/>
        </w:rPr>
        <w:t>.</w:t>
      </w:r>
      <w:r w:rsidRPr="00580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8056A">
        <w:rPr>
          <w:rFonts w:ascii="Times New Roman" w:hAnsi="Times New Roman"/>
          <w:sz w:val="28"/>
          <w:szCs w:val="28"/>
        </w:rPr>
        <w:t xml:space="preserve">ведения о месте происхождения и годе урожая винограда указывается шрифтом, размер которого равен </w:t>
      </w:r>
      <w:bookmarkStart w:id="0" w:name="_GoBack"/>
      <w:bookmarkEnd w:id="0"/>
      <w:r w:rsidRPr="0058056A">
        <w:rPr>
          <w:rFonts w:ascii="Times New Roman" w:hAnsi="Times New Roman"/>
          <w:sz w:val="28"/>
          <w:szCs w:val="28"/>
        </w:rPr>
        <w:t>не менее 14 пунктам</w:t>
      </w:r>
      <w:r>
        <w:rPr>
          <w:rFonts w:ascii="Times New Roman" w:hAnsi="Times New Roman"/>
          <w:sz w:val="28"/>
          <w:szCs w:val="28"/>
        </w:rPr>
        <w:t>.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8056A">
        <w:rPr>
          <w:rFonts w:ascii="Times New Roman" w:hAnsi="Times New Roman"/>
          <w:sz w:val="28"/>
          <w:szCs w:val="28"/>
        </w:rPr>
        <w:t xml:space="preserve">В наименовании  алкогольных напитков, полученных брожением иного,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>чем виноград, плода не допускается использование слова «вино» и производных от него слов и словосочетаний</w:t>
      </w:r>
      <w:r>
        <w:rPr>
          <w:rFonts w:ascii="Times New Roman" w:hAnsi="Times New Roman"/>
          <w:sz w:val="28"/>
          <w:szCs w:val="28"/>
        </w:rPr>
        <w:t>.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8056A">
        <w:rPr>
          <w:rFonts w:ascii="Times New Roman" w:hAnsi="Times New Roman"/>
          <w:sz w:val="28"/>
          <w:szCs w:val="28"/>
        </w:rPr>
        <w:t xml:space="preserve">Также на этикетке контрэтикетке, </w:t>
      </w:r>
      <w:proofErr w:type="spellStart"/>
      <w:r w:rsidRPr="0058056A">
        <w:rPr>
          <w:rFonts w:ascii="Times New Roman" w:hAnsi="Times New Roman"/>
          <w:sz w:val="28"/>
          <w:szCs w:val="28"/>
        </w:rPr>
        <w:t>кольеретке</w:t>
      </w:r>
      <w:proofErr w:type="spellEnd"/>
      <w:r w:rsidRPr="00580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056A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Pr="0058056A">
        <w:rPr>
          <w:rFonts w:ascii="Times New Roman" w:hAnsi="Times New Roman"/>
          <w:sz w:val="28"/>
          <w:szCs w:val="28"/>
        </w:rPr>
        <w:t xml:space="preserve"> алкогольных напитков, фактическое объемное содержание этилового спирта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 xml:space="preserve">в которых не превышает 22 %, должна указываться  информация о том,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>что данная алкогольная продукция не является вином, путем размещения надписи «НЕ ЯВЛЯЕТСЯ ВИНОМ», которая должна составлять не менее одной пятой  от общей площади соответствующих этикетки и контрэтикетки</w:t>
      </w:r>
      <w:r>
        <w:rPr>
          <w:rFonts w:ascii="Times New Roman" w:hAnsi="Times New Roman"/>
          <w:sz w:val="28"/>
          <w:szCs w:val="28"/>
        </w:rPr>
        <w:t>.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8056A">
        <w:rPr>
          <w:rFonts w:ascii="Times New Roman" w:hAnsi="Times New Roman"/>
          <w:sz w:val="28"/>
          <w:szCs w:val="28"/>
        </w:rPr>
        <w:t xml:space="preserve"> случае указания в наименовании алкогольной продукции слова «вино»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>и производных от него слов и словосочетаний с нарушением положений Федерального закона</w:t>
      </w:r>
      <w:r>
        <w:rPr>
          <w:rFonts w:ascii="Times New Roman" w:hAnsi="Times New Roman"/>
          <w:sz w:val="28"/>
          <w:szCs w:val="28"/>
        </w:rPr>
        <w:t xml:space="preserve"> № 468</w:t>
      </w:r>
      <w:r w:rsidRPr="0058056A">
        <w:rPr>
          <w:rFonts w:ascii="Times New Roman" w:hAnsi="Times New Roman"/>
          <w:sz w:val="28"/>
          <w:szCs w:val="28"/>
        </w:rPr>
        <w:t>, такая продукция признается фальсифициро</w:t>
      </w:r>
      <w:r>
        <w:rPr>
          <w:rFonts w:ascii="Times New Roman" w:hAnsi="Times New Roman"/>
          <w:sz w:val="28"/>
          <w:szCs w:val="28"/>
        </w:rPr>
        <w:t xml:space="preserve">ванной. 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8056A">
        <w:rPr>
          <w:rFonts w:ascii="Times New Roman" w:hAnsi="Times New Roman"/>
          <w:sz w:val="28"/>
          <w:szCs w:val="28"/>
        </w:rPr>
        <w:t xml:space="preserve">Обращаем внимание, что в силу требований статьи 47 Федерального закона № 468-ФЗ фальсифицированная винодельческая продукция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 xml:space="preserve">или недоброкачественная винодельческая продукция, произведенные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>на территории Российской Федерации, подлежат изъятию и последующему уничтожению. Ввезенная на территорию Российской Федерации фальсифицированная винодельческая продукция, недоброкачественная винодельческая продукция, подлежат изъятию и последующему уничтожению или вывозу с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8056A">
        <w:rPr>
          <w:rFonts w:ascii="Times New Roman" w:hAnsi="Times New Roman"/>
          <w:sz w:val="28"/>
          <w:szCs w:val="28"/>
        </w:rPr>
        <w:t xml:space="preserve">Также установлены особенности розничной продажи </w:t>
      </w:r>
      <w:proofErr w:type="spellStart"/>
      <w:r w:rsidRPr="0058056A">
        <w:rPr>
          <w:rFonts w:ascii="Times New Roman" w:hAnsi="Times New Roman"/>
          <w:sz w:val="28"/>
          <w:szCs w:val="28"/>
        </w:rPr>
        <w:t>виноградосодержащих</w:t>
      </w:r>
      <w:proofErr w:type="spellEnd"/>
      <w:r w:rsidRPr="0058056A">
        <w:rPr>
          <w:rFonts w:ascii="Times New Roman" w:hAnsi="Times New Roman"/>
          <w:sz w:val="28"/>
          <w:szCs w:val="28"/>
        </w:rPr>
        <w:t xml:space="preserve"> алкогольных напитков, фактическое объемное содержание этилового спирта в которых не превышает 22 %</w:t>
      </w:r>
      <w:r>
        <w:rPr>
          <w:rFonts w:ascii="Times New Roman" w:hAnsi="Times New Roman"/>
          <w:sz w:val="28"/>
          <w:szCs w:val="28"/>
        </w:rPr>
        <w:t>, а именно</w:t>
      </w:r>
      <w:r w:rsidRPr="0058056A">
        <w:rPr>
          <w:rFonts w:ascii="Times New Roman" w:hAnsi="Times New Roman"/>
          <w:sz w:val="28"/>
          <w:szCs w:val="28"/>
        </w:rPr>
        <w:t xml:space="preserve"> в торговом зале или ином месте продажи данной алкогольной продукции размещение (выкладка) таких напитков должно осуществляться отдельно от вина, крепленого вина</w:t>
      </w:r>
      <w:r>
        <w:rPr>
          <w:rFonts w:ascii="Times New Roman" w:hAnsi="Times New Roman"/>
          <w:sz w:val="28"/>
          <w:szCs w:val="28"/>
        </w:rPr>
        <w:t>,</w:t>
      </w:r>
      <w:r w:rsidRPr="0058056A">
        <w:rPr>
          <w:rFonts w:ascii="Times New Roman" w:hAnsi="Times New Roman"/>
          <w:sz w:val="28"/>
          <w:szCs w:val="28"/>
        </w:rPr>
        <w:t xml:space="preserve"> игристого вина способом, позволяющим визуально отделить такую продукцию от вина, крепленого вина, игристого вина и сопровождаться информационной надписью: «ПРОДУКЦИЯ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>НЕ ЯВЛЯЕТСЯ ВИНОМ»</w:t>
      </w:r>
      <w:r>
        <w:rPr>
          <w:rFonts w:ascii="Times New Roman" w:hAnsi="Times New Roman"/>
          <w:sz w:val="28"/>
          <w:szCs w:val="28"/>
        </w:rPr>
        <w:t>.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8056A">
        <w:rPr>
          <w:rFonts w:ascii="Times New Roman" w:hAnsi="Times New Roman"/>
          <w:sz w:val="28"/>
          <w:szCs w:val="28"/>
        </w:rPr>
        <w:lastRenderedPageBreak/>
        <w:t xml:space="preserve">При розничной продаже российских вин защищенного наименования, </w:t>
      </w:r>
      <w:r>
        <w:rPr>
          <w:rFonts w:ascii="Times New Roman" w:hAnsi="Times New Roman"/>
          <w:sz w:val="28"/>
          <w:szCs w:val="28"/>
        </w:rPr>
        <w:br/>
      </w:r>
      <w:r w:rsidRPr="0058056A">
        <w:rPr>
          <w:rFonts w:ascii="Times New Roman" w:hAnsi="Times New Roman"/>
          <w:sz w:val="28"/>
          <w:szCs w:val="28"/>
        </w:rPr>
        <w:t xml:space="preserve">а также вин, крепленых вин, игристых вин, полностью (на 100 %) произведенных из винограда, выращенного на территории Российской Федерации (вино России), </w:t>
      </w:r>
      <w:r>
        <w:rPr>
          <w:rFonts w:ascii="Times New Roman" w:hAnsi="Times New Roman"/>
          <w:sz w:val="28"/>
          <w:szCs w:val="28"/>
        </w:rPr>
        <w:t>в</w:t>
      </w:r>
      <w:r w:rsidRPr="0058056A">
        <w:rPr>
          <w:rFonts w:ascii="Times New Roman" w:hAnsi="Times New Roman"/>
          <w:sz w:val="28"/>
          <w:szCs w:val="28"/>
        </w:rPr>
        <w:t xml:space="preserve"> торговом зале или ином месте продажи их размещение (выкладка) должно сопровождаться надписью «ВИНО РОССИИ»</w:t>
      </w:r>
      <w:r>
        <w:rPr>
          <w:rFonts w:ascii="Times New Roman" w:hAnsi="Times New Roman"/>
          <w:sz w:val="28"/>
          <w:szCs w:val="28"/>
        </w:rPr>
        <w:t>.</w:t>
      </w:r>
    </w:p>
    <w:p w:rsidR="002349CB" w:rsidRDefault="002349CB" w:rsidP="002349C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8056A">
        <w:rPr>
          <w:rFonts w:ascii="Times New Roman" w:hAnsi="Times New Roman"/>
          <w:sz w:val="28"/>
          <w:szCs w:val="28"/>
        </w:rPr>
        <w:t>За нарушение обязательных требований, предъявляемых Федеральным законом № 468-ФЗ к информации для потребителей и особенностям розничной продажи алкогольной и спиртосодержащей продукции,</w:t>
      </w:r>
      <w:r>
        <w:rPr>
          <w:rFonts w:ascii="Times New Roman" w:hAnsi="Times New Roman"/>
          <w:sz w:val="28"/>
          <w:szCs w:val="28"/>
        </w:rPr>
        <w:t xml:space="preserve"> предусмотрена</w:t>
      </w:r>
      <w:r w:rsidRPr="0058056A">
        <w:rPr>
          <w:rFonts w:ascii="Times New Roman" w:hAnsi="Times New Roman"/>
          <w:sz w:val="28"/>
          <w:szCs w:val="28"/>
        </w:rPr>
        <w:t xml:space="preserve"> административная ответственность по ч</w:t>
      </w:r>
      <w:r>
        <w:rPr>
          <w:rFonts w:ascii="Times New Roman" w:hAnsi="Times New Roman"/>
          <w:sz w:val="28"/>
          <w:szCs w:val="28"/>
        </w:rPr>
        <w:t>асти</w:t>
      </w:r>
      <w:r w:rsidRPr="0058056A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Pr="0058056A">
        <w:rPr>
          <w:rFonts w:ascii="Times New Roman" w:hAnsi="Times New Roman"/>
          <w:sz w:val="28"/>
          <w:szCs w:val="28"/>
        </w:rPr>
        <w:t xml:space="preserve"> 14.16,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58056A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58056A">
        <w:rPr>
          <w:rFonts w:ascii="Times New Roman" w:hAnsi="Times New Roman"/>
          <w:sz w:val="28"/>
          <w:szCs w:val="28"/>
        </w:rPr>
        <w:t>14.7,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58056A">
        <w:rPr>
          <w:rFonts w:ascii="Times New Roman" w:hAnsi="Times New Roman"/>
          <w:sz w:val="28"/>
          <w:szCs w:val="28"/>
        </w:rPr>
        <w:t>1 ст</w:t>
      </w:r>
      <w:r>
        <w:rPr>
          <w:rFonts w:ascii="Times New Roman" w:hAnsi="Times New Roman"/>
          <w:sz w:val="28"/>
          <w:szCs w:val="28"/>
        </w:rPr>
        <w:t>атьи</w:t>
      </w:r>
      <w:r w:rsidRPr="0058056A">
        <w:rPr>
          <w:rFonts w:ascii="Times New Roman" w:hAnsi="Times New Roman"/>
          <w:sz w:val="28"/>
          <w:szCs w:val="28"/>
        </w:rPr>
        <w:t xml:space="preserve"> 14.8 Ко</w:t>
      </w:r>
      <w:r>
        <w:rPr>
          <w:rFonts w:ascii="Times New Roman" w:hAnsi="Times New Roman"/>
          <w:sz w:val="28"/>
          <w:szCs w:val="28"/>
        </w:rPr>
        <w:t>декса Российской Федерации об административных правонарушениях.</w:t>
      </w:r>
    </w:p>
    <w:p w:rsidR="00D7754C" w:rsidRDefault="00D7754C"/>
    <w:sectPr w:rsidR="00D7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CB"/>
    <w:rsid w:val="002349CB"/>
    <w:rsid w:val="00D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FCA"/>
  <w15:chartTrackingRefBased/>
  <w15:docId w15:val="{DB632ABA-147B-4C80-9C90-FDC9545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2020-07-13T06:50:00Z</dcterms:created>
  <dcterms:modified xsi:type="dcterms:W3CDTF">2020-07-13T06:54:00Z</dcterms:modified>
</cp:coreProperties>
</file>